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7A" w:rsidRPr="005E4B6F" w:rsidRDefault="003A237A" w:rsidP="003A237A">
      <w:pPr>
        <w:spacing w:after="120" w:line="240" w:lineRule="auto"/>
        <w:jc w:val="both"/>
        <w:rPr>
          <w:b/>
          <w:sz w:val="28"/>
          <w:szCs w:val="28"/>
        </w:rPr>
      </w:pPr>
      <w:r w:rsidRPr="00E051B3">
        <w:rPr>
          <w:noProof/>
          <w:sz w:val="24"/>
          <w:lang w:eastAsia="cs-CZ"/>
        </w:rPr>
        <w:drawing>
          <wp:anchor distT="0" distB="0" distL="114300" distR="114300" simplePos="0" relativeHeight="251661824" behindDoc="1" locked="0" layoutInCell="0" allowOverlap="1" wp14:anchorId="107245F5" wp14:editId="0AF273FE">
            <wp:simplePos x="0" y="0"/>
            <wp:positionH relativeFrom="page">
              <wp:align>left</wp:align>
            </wp:positionH>
            <wp:positionV relativeFrom="page">
              <wp:posOffset>5080</wp:posOffset>
            </wp:positionV>
            <wp:extent cx="7560000" cy="10689431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e_papiry_bele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9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B6F">
        <w:rPr>
          <w:b/>
          <w:sz w:val="28"/>
          <w:szCs w:val="28"/>
        </w:rPr>
        <w:t>VII. setkání Fóra ochrany přírody</w:t>
      </w:r>
    </w:p>
    <w:p w:rsidR="003A237A" w:rsidRPr="005E4B6F" w:rsidRDefault="003A237A" w:rsidP="003A237A">
      <w:pPr>
        <w:rPr>
          <w:b/>
          <w:sz w:val="28"/>
          <w:szCs w:val="28"/>
        </w:rPr>
      </w:pPr>
      <w:r w:rsidRPr="005E4B6F">
        <w:rPr>
          <w:b/>
          <w:sz w:val="28"/>
          <w:szCs w:val="28"/>
        </w:rPr>
        <w:t>11. dubna 2015, Brno</w:t>
      </w:r>
    </w:p>
    <w:p w:rsidR="003A237A" w:rsidRPr="005E4B6F" w:rsidRDefault="003A237A" w:rsidP="003A2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C7560F">
        <w:rPr>
          <w:b/>
          <w:sz w:val="28"/>
          <w:szCs w:val="28"/>
        </w:rPr>
        <w:t>Natura 2000</w:t>
      </w:r>
    </w:p>
    <w:p w:rsidR="003A237A" w:rsidRDefault="00374576" w:rsidP="003A237A">
      <w:pPr>
        <w:spacing w:before="240"/>
      </w:pPr>
      <w:r>
        <w:rPr>
          <w:b/>
        </w:rPr>
        <w:t>Kavárník</w:t>
      </w:r>
      <w:r w:rsidR="003A237A" w:rsidRPr="005E4B6F">
        <w:rPr>
          <w:b/>
        </w:rPr>
        <w:t>:</w:t>
      </w:r>
      <w:r w:rsidR="006D0465">
        <w:t xml:space="preserve"> </w:t>
      </w:r>
      <w:r w:rsidR="00C7560F">
        <w:t>Jan Dušek</w:t>
      </w:r>
    </w:p>
    <w:p w:rsidR="00C7560F" w:rsidRDefault="00C7560F" w:rsidP="00141044"/>
    <w:p w:rsidR="00C7560F" w:rsidRDefault="00C7560F" w:rsidP="00C7560F">
      <w:r>
        <w:t xml:space="preserve">Diskuse ve skupině byla zaměřena na otázky funkčnosti ochrany </w:t>
      </w:r>
      <w:proofErr w:type="spellStart"/>
      <w:r>
        <w:t>Natury</w:t>
      </w:r>
      <w:proofErr w:type="spellEnd"/>
      <w:r>
        <w:t xml:space="preserve"> 2000 a na návrhy na zlepšení a změny.</w:t>
      </w:r>
    </w:p>
    <w:p w:rsidR="00C7560F" w:rsidRDefault="00C7560F" w:rsidP="00C7560F"/>
    <w:p w:rsidR="00C7560F" w:rsidRDefault="00C7560F" w:rsidP="00C7560F">
      <w:r>
        <w:t xml:space="preserve">Jako obecné </w:t>
      </w:r>
      <w:r w:rsidRPr="00620392">
        <w:rPr>
          <w:b/>
        </w:rPr>
        <w:t>výhody</w:t>
      </w:r>
      <w:r>
        <w:t xml:space="preserve"> </w:t>
      </w:r>
      <w:proofErr w:type="spellStart"/>
      <w:r>
        <w:t>Natury</w:t>
      </w:r>
      <w:proofErr w:type="spellEnd"/>
      <w:r>
        <w:t xml:space="preserve"> 2000 byly označeny: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 w:rsidRPr="00620392">
        <w:t>Koncept</w:t>
      </w:r>
      <w:r>
        <w:t xml:space="preserve"> – </w:t>
      </w:r>
      <w:r w:rsidRPr="00620392">
        <w:rPr>
          <w:b/>
        </w:rPr>
        <w:t>princip ochrany stanovišť</w:t>
      </w:r>
      <w:r>
        <w:t xml:space="preserve">, zaměření na </w:t>
      </w:r>
      <w:r w:rsidRPr="00620392">
        <w:rPr>
          <w:b/>
        </w:rPr>
        <w:t>perspektivní předměty ochrany</w:t>
      </w:r>
      <w:r>
        <w:t xml:space="preserve"> a možnost </w:t>
      </w:r>
      <w:r w:rsidRPr="00620392">
        <w:rPr>
          <w:b/>
        </w:rPr>
        <w:t>kvantifikace</w:t>
      </w:r>
      <w:r>
        <w:t xml:space="preserve"> v rámci ochrany přírody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 xml:space="preserve">Jasné stanovení </w:t>
      </w:r>
      <w:r w:rsidRPr="00620392">
        <w:rPr>
          <w:b/>
        </w:rPr>
        <w:t>předmětu ochrany</w:t>
      </w:r>
      <w:r>
        <w:t xml:space="preserve"> a </w:t>
      </w:r>
      <w:r w:rsidRPr="00620392">
        <w:rPr>
          <w:b/>
        </w:rPr>
        <w:t>cíle péče</w:t>
      </w:r>
      <w:r>
        <w:t xml:space="preserve"> o tyto předměty ochrany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>Základ ve </w:t>
      </w:r>
      <w:r w:rsidRPr="00620392">
        <w:rPr>
          <w:b/>
        </w:rPr>
        <w:t>vědeckých poznatcích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 xml:space="preserve">Pevně </w:t>
      </w:r>
      <w:r w:rsidRPr="00620392">
        <w:rPr>
          <w:b/>
        </w:rPr>
        <w:t>legislativně ukotvená forma</w:t>
      </w:r>
      <w:r>
        <w:t xml:space="preserve"> ochrany přírody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 xml:space="preserve">Je pod </w:t>
      </w:r>
      <w:r w:rsidRPr="00620392">
        <w:rPr>
          <w:b/>
        </w:rPr>
        <w:t>kontrolou</w:t>
      </w:r>
      <w:r>
        <w:t xml:space="preserve"> i ze strany Evropské komise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 xml:space="preserve">Možnost získat </w:t>
      </w:r>
      <w:r w:rsidRPr="00620392">
        <w:rPr>
          <w:b/>
        </w:rPr>
        <w:t>finance</w:t>
      </w:r>
      <w:r>
        <w:t xml:space="preserve"> pro ochranu přírody z fondů EU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 xml:space="preserve">Další možnost </w:t>
      </w:r>
      <w:r w:rsidRPr="00620392">
        <w:rPr>
          <w:b/>
        </w:rPr>
        <w:t>propagace</w:t>
      </w:r>
      <w:r>
        <w:t xml:space="preserve"> ochrany přírody a práce s veřejností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 w:rsidRPr="00620392">
        <w:rPr>
          <w:b/>
        </w:rPr>
        <w:t>Kontinentální</w:t>
      </w:r>
      <w:r>
        <w:t xml:space="preserve"> měřítko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>Možnost ochrany přírody v ochranářsky méně rozvinutých zemích</w:t>
      </w:r>
    </w:p>
    <w:p w:rsidR="00C7560F" w:rsidRDefault="00C7560F" w:rsidP="00C7560F">
      <w:r>
        <w:t xml:space="preserve">Mezi </w:t>
      </w:r>
      <w:r w:rsidRPr="00620392">
        <w:rPr>
          <w:b/>
        </w:rPr>
        <w:t>negativa</w:t>
      </w:r>
      <w:r>
        <w:t xml:space="preserve"> implementace patří </w:t>
      </w:r>
      <w:r w:rsidRPr="00620392">
        <w:rPr>
          <w:b/>
        </w:rPr>
        <w:t>nejednotná praxe</w:t>
      </w:r>
      <w:r>
        <w:t xml:space="preserve"> při aplikaci legislativy a obecně </w:t>
      </w:r>
      <w:r w:rsidRPr="00620392">
        <w:rPr>
          <w:b/>
        </w:rPr>
        <w:t>zcela nedostatečné metodické vedení</w:t>
      </w:r>
      <w:r>
        <w:t xml:space="preserve"> ze strany MŽP i Evropské komise. Je zde výrazná </w:t>
      </w:r>
      <w:r w:rsidRPr="00620392">
        <w:rPr>
          <w:b/>
        </w:rPr>
        <w:t>potřeba stálého vzdělávání</w:t>
      </w:r>
      <w:r>
        <w:t>.</w:t>
      </w:r>
    </w:p>
    <w:p w:rsidR="00C7560F" w:rsidRDefault="00C7560F" w:rsidP="00C7560F">
      <w:proofErr w:type="spellStart"/>
      <w:r w:rsidRPr="007208C6">
        <w:rPr>
          <w:b/>
        </w:rPr>
        <w:t>Naturové</w:t>
      </w:r>
      <w:proofErr w:type="spellEnd"/>
      <w:r w:rsidRPr="007208C6">
        <w:rPr>
          <w:b/>
        </w:rPr>
        <w:t xml:space="preserve"> hodnocení</w:t>
      </w:r>
      <w:r>
        <w:t xml:space="preserve"> je formálně dobře nastavené a funguje dobře i při zpracování územních plánů. Chybí ale standardy pro hodnocení kumulativních vlivů, v jehož rámci by bylo možné využít velké množství dostupných kvantifikovatelných dat, zatím postihuje jen malou část kumulativních vlivů. V diskusní skupině byla popsána následující negativa </w:t>
      </w:r>
      <w:proofErr w:type="spellStart"/>
      <w:r>
        <w:t>naturového</w:t>
      </w:r>
      <w:proofErr w:type="spellEnd"/>
      <w:r>
        <w:t xml:space="preserve"> hodnocení: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>Postavení v zákoně je problematické, OOP mají jen omezené možnosti věcného ovlivnění – problém v nastavení kompetencí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>Problematika přidělování a zejména odjímání autorizací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>Chybí metodické vedení</w:t>
      </w:r>
    </w:p>
    <w:p w:rsidR="00C7560F" w:rsidRDefault="00C7560F" w:rsidP="00C7560F">
      <w:pPr>
        <w:pStyle w:val="Odstavecseseznamem"/>
        <w:numPr>
          <w:ilvl w:val="0"/>
          <w:numId w:val="2"/>
        </w:numPr>
        <w:spacing w:before="0" w:after="160" w:line="259" w:lineRule="auto"/>
        <w:jc w:val="left"/>
      </w:pPr>
      <w:r>
        <w:t>Hodnotitele vybírá a následně platí investor</w:t>
      </w:r>
    </w:p>
    <w:p w:rsidR="00C7560F" w:rsidRDefault="00C7560F" w:rsidP="00C7560F">
      <w:r>
        <w:t xml:space="preserve">Je třeba intenzivně využívat současné metody </w:t>
      </w:r>
      <w:r w:rsidRPr="00620392">
        <w:rPr>
          <w:b/>
        </w:rPr>
        <w:t>komunikace a propagace</w:t>
      </w:r>
      <w:r>
        <w:t xml:space="preserve"> </w:t>
      </w:r>
      <w:proofErr w:type="spellStart"/>
      <w:r>
        <w:t>Natury</w:t>
      </w:r>
      <w:proofErr w:type="spellEnd"/>
      <w:r>
        <w:t xml:space="preserve"> 2000 (a vypadat jako lidi). Je vhodné, aby komunikovali zejména uvědomělí místní (z NNO, správ ad.), v některých případech je vhodná přítomnost odborné autority nebo mediátora. Ve fázi vymezování PO a EVL byly velké nedostatky </w:t>
      </w:r>
      <w:r>
        <w:lastRenderedPageBreak/>
        <w:t>v komunikaci. Zameškané aspekty komunikace se dohánějí při zpracování souborů doporučených opatření. Je to příležitost jak vyzdvihnout konkrétní předměty ochrany.</w:t>
      </w:r>
    </w:p>
    <w:p w:rsidR="00C7560F" w:rsidRDefault="00C7560F" w:rsidP="00C7560F">
      <w:r w:rsidRPr="00620392">
        <w:rPr>
          <w:b/>
        </w:rPr>
        <w:t>Odborný základ</w:t>
      </w:r>
      <w:r>
        <w:t xml:space="preserve"> vymezení je v pořádku. Seznamy jsou celkem dostatečné (lepší pro stanoviště). Problémy jsou v detailech jako je vymezení předmětů ochrany v některých EVL, počet špatně vymezených lokalit je ale nízký. Měl by se ale rozhodně více sledovat vliv managementu na stanoviště a populace druhů.</w:t>
      </w:r>
    </w:p>
    <w:p w:rsidR="00C7560F" w:rsidRDefault="00C7560F" w:rsidP="00C7560F">
      <w:r>
        <w:t xml:space="preserve">V EVL se chrání většinou </w:t>
      </w:r>
      <w:r w:rsidRPr="00620392">
        <w:rPr>
          <w:b/>
        </w:rPr>
        <w:t>stav</w:t>
      </w:r>
      <w:r>
        <w:t xml:space="preserve"> nebo </w:t>
      </w:r>
      <w:proofErr w:type="spellStart"/>
      <w:r>
        <w:t>managementové</w:t>
      </w:r>
      <w:proofErr w:type="spellEnd"/>
      <w:r>
        <w:t xml:space="preserve"> </w:t>
      </w:r>
      <w:r w:rsidRPr="00620392">
        <w:rPr>
          <w:b/>
        </w:rPr>
        <w:t>cíle</w:t>
      </w:r>
      <w:r>
        <w:t xml:space="preserve"> pro stanoviště a druhy a nikoliv </w:t>
      </w:r>
      <w:r w:rsidRPr="00620392">
        <w:rPr>
          <w:b/>
        </w:rPr>
        <w:t>procesy</w:t>
      </w:r>
      <w:r>
        <w:t>, které by často vedly k posunu k odlišným stanovištím a populačním změnám. To ale závisí i na vymezení (hlavně velikosti) lokalit, v některých případech je ochrana procesů plně slučitelná s cíli ochrany EVL.</w:t>
      </w:r>
    </w:p>
    <w:p w:rsidR="00C7560F" w:rsidRDefault="00C7560F" w:rsidP="00C7560F">
      <w:r>
        <w:t xml:space="preserve">Na </w:t>
      </w:r>
      <w:r w:rsidRPr="00620392">
        <w:rPr>
          <w:b/>
        </w:rPr>
        <w:t>klimatickou změnu</w:t>
      </w:r>
      <w:r>
        <w:t xml:space="preserve"> bude ochrana </w:t>
      </w:r>
      <w:proofErr w:type="spellStart"/>
      <w:r>
        <w:t>Natury</w:t>
      </w:r>
      <w:proofErr w:type="spellEnd"/>
      <w:r>
        <w:t xml:space="preserve"> 2000 spíše jen reagovat (adaptovat) než by jí aktivně bránila.</w:t>
      </w:r>
    </w:p>
    <w:p w:rsidR="00C7560F" w:rsidRDefault="00C7560F" w:rsidP="00C7560F">
      <w:pPr>
        <w:rPr>
          <w:b/>
        </w:rPr>
      </w:pPr>
      <w:r w:rsidRPr="00620392">
        <w:rPr>
          <w:b/>
        </w:rPr>
        <w:t>NNO shodně s</w:t>
      </w:r>
      <w:r>
        <w:rPr>
          <w:b/>
        </w:rPr>
        <w:t>e zástupci</w:t>
      </w:r>
      <w:r w:rsidRPr="00620392">
        <w:rPr>
          <w:b/>
        </w:rPr>
        <w:t> OOP považují směrnice za dobré</w:t>
      </w:r>
      <w:r>
        <w:rPr>
          <w:b/>
        </w:rPr>
        <w:t xml:space="preserve"> – klíčový výstup pro Fitness </w:t>
      </w:r>
      <w:proofErr w:type="spellStart"/>
      <w:r>
        <w:rPr>
          <w:b/>
        </w:rPr>
        <w:t>Check</w:t>
      </w:r>
      <w:proofErr w:type="spellEnd"/>
      <w:r w:rsidRPr="00620392">
        <w:rPr>
          <w:b/>
        </w:rPr>
        <w:t>.</w:t>
      </w: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C7560F">
      <w:pPr>
        <w:rPr>
          <w:b/>
        </w:rPr>
      </w:pPr>
    </w:p>
    <w:p w:rsidR="000677A9" w:rsidRDefault="000677A9" w:rsidP="000677A9">
      <w:pPr>
        <w:spacing w:before="240"/>
      </w:pPr>
      <w:r>
        <w:rPr>
          <w:b/>
        </w:rPr>
        <w:lastRenderedPageBreak/>
        <w:t>Kavárník</w:t>
      </w:r>
      <w:r w:rsidRPr="005E4B6F">
        <w:rPr>
          <w:b/>
        </w:rPr>
        <w:t>:</w:t>
      </w:r>
      <w:r>
        <w:t xml:space="preserve"> Michael Hošek</w:t>
      </w:r>
    </w:p>
    <w:p w:rsidR="000677A9" w:rsidRDefault="000677A9" w:rsidP="000677A9"/>
    <w:p w:rsidR="000677A9" w:rsidRPr="002F4776" w:rsidRDefault="000677A9" w:rsidP="000677A9">
      <w:pPr>
        <w:jc w:val="both"/>
        <w:rPr>
          <w:b/>
        </w:rPr>
      </w:pPr>
      <w:r w:rsidRPr="002F4776">
        <w:rPr>
          <w:b/>
        </w:rPr>
        <w:t>Diskuse</w:t>
      </w:r>
    </w:p>
    <w:p w:rsidR="000677A9" w:rsidRPr="002F4776" w:rsidRDefault="000677A9" w:rsidP="000677A9">
      <w:pPr>
        <w:jc w:val="both"/>
      </w:pPr>
      <w:r w:rsidRPr="002F4776">
        <w:t>Skupina si k diskusi vybrala jako prioritní následující tři oblasti:</w:t>
      </w:r>
    </w:p>
    <w:p w:rsidR="000677A9" w:rsidRPr="002F4776" w:rsidRDefault="000677A9" w:rsidP="000677A9">
      <w:pPr>
        <w:pStyle w:val="Odstavecseseznamem"/>
        <w:numPr>
          <w:ilvl w:val="0"/>
          <w:numId w:val="3"/>
        </w:numPr>
        <w:spacing w:before="0"/>
      </w:pPr>
      <w:r w:rsidRPr="002F4776">
        <w:t>Je Natura 2000 srozumitelná?</w:t>
      </w:r>
    </w:p>
    <w:p w:rsidR="000677A9" w:rsidRPr="002F4776" w:rsidRDefault="000677A9" w:rsidP="000677A9">
      <w:pPr>
        <w:pStyle w:val="Odstavecseseznamem"/>
        <w:numPr>
          <w:ilvl w:val="0"/>
          <w:numId w:val="3"/>
        </w:numPr>
        <w:spacing w:before="0"/>
      </w:pPr>
      <w:r w:rsidRPr="002F4776">
        <w:t>Natura 2000 versus zvláště chráněná území (ZCHÚ)</w:t>
      </w:r>
    </w:p>
    <w:p w:rsidR="000677A9" w:rsidRPr="002F4776" w:rsidRDefault="000677A9" w:rsidP="000677A9">
      <w:pPr>
        <w:pStyle w:val="Odstavecseseznamem"/>
        <w:numPr>
          <w:ilvl w:val="0"/>
          <w:numId w:val="3"/>
        </w:numPr>
        <w:spacing w:before="0"/>
      </w:pPr>
      <w:r w:rsidRPr="002F4776">
        <w:t>Co dál?</w:t>
      </w:r>
    </w:p>
    <w:p w:rsidR="000677A9" w:rsidRPr="002F4776" w:rsidRDefault="000677A9" w:rsidP="000677A9">
      <w:pPr>
        <w:jc w:val="both"/>
      </w:pPr>
      <w:r w:rsidRPr="002F4776">
        <w:t>K bodu 1 a 2 si skupina definovala alespoň jeden pozitivní dosavadní výsledek či stav, dále pak nejvýznamnější negativní, a návrh řešení s cílem situaci zlepšit. V bodu 3 se jedná pouze o doporučení. Výsledky diskuse jsou následující:</w:t>
      </w:r>
    </w:p>
    <w:p w:rsidR="000677A9" w:rsidRPr="002F4776" w:rsidRDefault="000677A9" w:rsidP="000677A9">
      <w:pPr>
        <w:jc w:val="both"/>
      </w:pPr>
    </w:p>
    <w:p w:rsidR="000677A9" w:rsidRPr="002F4776" w:rsidRDefault="000677A9" w:rsidP="000677A9">
      <w:pPr>
        <w:jc w:val="both"/>
        <w:rPr>
          <w:b/>
        </w:rPr>
      </w:pPr>
      <w:r w:rsidRPr="002F4776">
        <w:rPr>
          <w:b/>
        </w:rPr>
        <w:t>Ad 1) Je Natura 2000 srozumitelná?</w:t>
      </w:r>
    </w:p>
    <w:p w:rsidR="000677A9" w:rsidRPr="002F4776" w:rsidRDefault="000677A9" w:rsidP="000677A9">
      <w:pPr>
        <w:jc w:val="both"/>
      </w:pPr>
      <w:r w:rsidRPr="002F4776">
        <w:rPr>
          <w:u w:val="single"/>
        </w:rPr>
        <w:t xml:space="preserve">Pozitivní </w:t>
      </w:r>
      <w:r w:rsidRPr="002F4776">
        <w:t>je, že je Natura 2000 odborně dobře založená a z tohoto pohledu obhajitelná. Mimo jiné jsme díky jejímu zavádění získali do té doby nevídané množství nových informací a dat o biodiverzitě v ČR. Její implementace do našeho národního systému zavedla nové pojetí ochrany prostřednictvím stanovišť a deštníkových druhů. Péče o lokality je zaměřena na konkrétní fenomény. V neposlední řadě jsme si uvědomili potřebu umět své názory a požadavky před svými partnery OBJEKTIVNĚ obhajovat.</w:t>
      </w:r>
    </w:p>
    <w:p w:rsidR="000677A9" w:rsidRPr="002F4776" w:rsidRDefault="000677A9" w:rsidP="000677A9">
      <w:pPr>
        <w:jc w:val="both"/>
        <w:rPr>
          <w:u w:val="single"/>
        </w:rPr>
      </w:pPr>
      <w:r w:rsidRPr="002F4776">
        <w:rPr>
          <w:u w:val="single"/>
        </w:rPr>
        <w:t>Problémy:</w:t>
      </w:r>
    </w:p>
    <w:p w:rsidR="000677A9" w:rsidRPr="002F4776" w:rsidRDefault="000677A9" w:rsidP="000677A9">
      <w:pPr>
        <w:pStyle w:val="Odstavecseseznamem"/>
        <w:numPr>
          <w:ilvl w:val="0"/>
          <w:numId w:val="4"/>
        </w:numPr>
        <w:spacing w:before="0"/>
      </w:pPr>
      <w:r w:rsidRPr="002F4776">
        <w:t xml:space="preserve">Kvůli krátkému času na implementaci je u některých lokalit problém s vymezením, či samotným výběrem. </w:t>
      </w:r>
    </w:p>
    <w:p w:rsidR="000677A9" w:rsidRPr="002F4776" w:rsidRDefault="000677A9" w:rsidP="000677A9">
      <w:pPr>
        <w:pStyle w:val="Odstavecseseznamem"/>
        <w:numPr>
          <w:ilvl w:val="0"/>
          <w:numId w:val="4"/>
        </w:numPr>
        <w:spacing w:before="0"/>
      </w:pPr>
      <w:r w:rsidRPr="002F4776">
        <w:t>Doposud jsme se neshodli na tom co pro nás Natura 2000 znamená. Definujeme si ji různě.</w:t>
      </w:r>
    </w:p>
    <w:p w:rsidR="000677A9" w:rsidRPr="002F4776" w:rsidRDefault="000677A9" w:rsidP="000677A9">
      <w:pPr>
        <w:pStyle w:val="Odstavecseseznamem"/>
        <w:numPr>
          <w:ilvl w:val="0"/>
          <w:numId w:val="4"/>
        </w:numPr>
        <w:spacing w:before="0"/>
      </w:pPr>
      <w:r w:rsidRPr="002F4776">
        <w:t>Máme nejednotný přístup k péči o lokality kvůli nejasně naplánovanému procesu a jeho výsledku.</w:t>
      </w:r>
    </w:p>
    <w:p w:rsidR="000677A9" w:rsidRPr="002F4776" w:rsidRDefault="000677A9" w:rsidP="000677A9">
      <w:pPr>
        <w:pStyle w:val="Odstavecseseznamem"/>
        <w:numPr>
          <w:ilvl w:val="0"/>
          <w:numId w:val="4"/>
        </w:numPr>
        <w:spacing w:before="0"/>
      </w:pPr>
      <w:r w:rsidRPr="002F4776">
        <w:t>Po celou dobu její implementace jsou znatelné politické vlivy.</w:t>
      </w:r>
    </w:p>
    <w:p w:rsidR="000677A9" w:rsidRPr="002F4776" w:rsidRDefault="000677A9" w:rsidP="000677A9">
      <w:pPr>
        <w:jc w:val="both"/>
        <w:rPr>
          <w:u w:val="single"/>
        </w:rPr>
      </w:pPr>
      <w:r w:rsidRPr="002F4776">
        <w:rPr>
          <w:u w:val="single"/>
        </w:rPr>
        <w:t>Návrhy řešení:</w:t>
      </w:r>
    </w:p>
    <w:p w:rsidR="000677A9" w:rsidRPr="002F4776" w:rsidRDefault="000677A9" w:rsidP="000677A9">
      <w:pPr>
        <w:pStyle w:val="Odstavecseseznamem"/>
        <w:numPr>
          <w:ilvl w:val="0"/>
          <w:numId w:val="5"/>
        </w:numPr>
        <w:spacing w:before="0"/>
        <w:rPr>
          <w:b/>
          <w:i/>
        </w:rPr>
      </w:pPr>
      <w:r w:rsidRPr="002F4776">
        <w:rPr>
          <w:b/>
          <w:i/>
        </w:rPr>
        <w:t xml:space="preserve">Otevřít oborovou diskusi k zajištění </w:t>
      </w:r>
      <w:proofErr w:type="spellStart"/>
      <w:r w:rsidRPr="002F4776">
        <w:rPr>
          <w:b/>
          <w:i/>
        </w:rPr>
        <w:t>Natury</w:t>
      </w:r>
      <w:proofErr w:type="spellEnd"/>
      <w:r w:rsidRPr="002F4776">
        <w:rPr>
          <w:b/>
          <w:i/>
        </w:rPr>
        <w:t xml:space="preserve"> 2000 v ČR (prostřednictvím např. koordinační skupiny?).</w:t>
      </w:r>
    </w:p>
    <w:p w:rsidR="000677A9" w:rsidRPr="002F4776" w:rsidRDefault="000677A9" w:rsidP="000677A9">
      <w:pPr>
        <w:pStyle w:val="Odstavecseseznamem"/>
        <w:numPr>
          <w:ilvl w:val="0"/>
          <w:numId w:val="5"/>
        </w:numPr>
        <w:spacing w:before="0"/>
        <w:rPr>
          <w:b/>
          <w:i/>
        </w:rPr>
      </w:pPr>
      <w:r w:rsidRPr="002F4776">
        <w:rPr>
          <w:b/>
          <w:i/>
        </w:rPr>
        <w:t xml:space="preserve">Zlepšit odborné znalosti a dovednosti pedagogů, zaměstnanců veřejné správy i nezávislých expertů. </w:t>
      </w:r>
    </w:p>
    <w:p w:rsidR="000677A9" w:rsidRPr="002F4776" w:rsidRDefault="000677A9" w:rsidP="000677A9">
      <w:pPr>
        <w:pStyle w:val="Odstavecseseznamem"/>
        <w:numPr>
          <w:ilvl w:val="0"/>
          <w:numId w:val="5"/>
        </w:numPr>
        <w:spacing w:before="0"/>
        <w:rPr>
          <w:b/>
          <w:i/>
        </w:rPr>
      </w:pPr>
      <w:r w:rsidRPr="002F4776">
        <w:rPr>
          <w:b/>
          <w:i/>
        </w:rPr>
        <w:t>Systematicky oslovovat cílové skupiny (publicita).</w:t>
      </w:r>
    </w:p>
    <w:p w:rsidR="000677A9" w:rsidRPr="002F4776" w:rsidRDefault="000677A9" w:rsidP="000677A9">
      <w:pPr>
        <w:jc w:val="both"/>
      </w:pPr>
    </w:p>
    <w:p w:rsidR="000677A9" w:rsidRPr="002F4776" w:rsidRDefault="000677A9" w:rsidP="000677A9">
      <w:pPr>
        <w:jc w:val="both"/>
        <w:rPr>
          <w:b/>
        </w:rPr>
      </w:pPr>
      <w:r w:rsidRPr="002F4776">
        <w:rPr>
          <w:b/>
        </w:rPr>
        <w:t>Ad 2) Natura 2000 versus zvláště chráněná území (ZCHÚ)</w:t>
      </w:r>
    </w:p>
    <w:p w:rsidR="000677A9" w:rsidRPr="002F4776" w:rsidRDefault="000677A9" w:rsidP="000677A9">
      <w:pPr>
        <w:jc w:val="both"/>
      </w:pPr>
      <w:r w:rsidRPr="002F4776">
        <w:rPr>
          <w:u w:val="single"/>
        </w:rPr>
        <w:t xml:space="preserve">Pozitivní </w:t>
      </w:r>
      <w:r w:rsidRPr="002F4776">
        <w:t xml:space="preserve">je, že máme evropsky významné lokality (EVL) a ptačí oblasti (PO) definovány jako samostatné kategorie. Vyhlášením </w:t>
      </w:r>
      <w:proofErr w:type="spellStart"/>
      <w:r w:rsidRPr="002F4776">
        <w:t>Natury</w:t>
      </w:r>
      <w:proofErr w:type="spellEnd"/>
      <w:r w:rsidRPr="002F4776">
        <w:t xml:space="preserve"> 2000 se znatelně zvýšila reprezentativnost soustavy ZCHÚ, a zavedl se institut tzv. základní ochrany. Zavedla se též ochrana stanovišť.</w:t>
      </w:r>
    </w:p>
    <w:p w:rsidR="000677A9" w:rsidRPr="002F4776" w:rsidRDefault="000677A9" w:rsidP="000677A9">
      <w:pPr>
        <w:jc w:val="both"/>
        <w:rPr>
          <w:u w:val="single"/>
        </w:rPr>
      </w:pPr>
      <w:r w:rsidRPr="002F4776">
        <w:rPr>
          <w:u w:val="single"/>
        </w:rPr>
        <w:lastRenderedPageBreak/>
        <w:t>Problémy:</w:t>
      </w:r>
    </w:p>
    <w:p w:rsidR="000677A9" w:rsidRPr="002F4776" w:rsidRDefault="000677A9" w:rsidP="000677A9">
      <w:pPr>
        <w:pStyle w:val="Odstavecseseznamem"/>
        <w:numPr>
          <w:ilvl w:val="0"/>
          <w:numId w:val="6"/>
        </w:numPr>
        <w:spacing w:before="0"/>
      </w:pPr>
      <w:r w:rsidRPr="002F4776">
        <w:t>Zneužívání vyhlašování EVL jako ZCHÚ „nabalováním“ dalších nesouvisejících požadavků ze strany ochrany přírody.</w:t>
      </w:r>
    </w:p>
    <w:p w:rsidR="000677A9" w:rsidRPr="002F4776" w:rsidRDefault="000677A9" w:rsidP="000677A9">
      <w:pPr>
        <w:pStyle w:val="Odstavecseseznamem"/>
        <w:numPr>
          <w:ilvl w:val="0"/>
          <w:numId w:val="6"/>
        </w:numPr>
        <w:spacing w:before="0"/>
      </w:pPr>
      <w:r w:rsidRPr="002F4776">
        <w:t xml:space="preserve">Nevhodné vyhlášení (bližší ochranné podmínky, cíle, způsob péče) některých území, kdy jsou ignorovány národně významné přírodní fenomény také se nacházející na území EVL.  </w:t>
      </w:r>
    </w:p>
    <w:p w:rsidR="000677A9" w:rsidRPr="002F4776" w:rsidRDefault="000677A9" w:rsidP="000677A9">
      <w:pPr>
        <w:pStyle w:val="Odstavecseseznamem"/>
        <w:numPr>
          <w:ilvl w:val="0"/>
          <w:numId w:val="6"/>
        </w:numPr>
        <w:spacing w:before="0"/>
      </w:pPr>
      <w:r w:rsidRPr="002F4776">
        <w:t xml:space="preserve">V některých případech lze nalézt i kontradikce v cílech péče. </w:t>
      </w:r>
    </w:p>
    <w:p w:rsidR="000677A9" w:rsidRPr="002F4776" w:rsidRDefault="000677A9" w:rsidP="000677A9">
      <w:pPr>
        <w:pStyle w:val="Odstavecseseznamem"/>
        <w:numPr>
          <w:ilvl w:val="0"/>
          <w:numId w:val="6"/>
        </w:numPr>
        <w:spacing w:before="0"/>
      </w:pPr>
      <w:r w:rsidRPr="002F4776">
        <w:t>Přehlašování ZCHÚ je byrokraticky náročný proces.</w:t>
      </w:r>
    </w:p>
    <w:p w:rsidR="000677A9" w:rsidRPr="002F4776" w:rsidRDefault="000677A9" w:rsidP="000677A9">
      <w:pPr>
        <w:jc w:val="both"/>
        <w:rPr>
          <w:u w:val="single"/>
        </w:rPr>
      </w:pPr>
      <w:r w:rsidRPr="002F4776">
        <w:rPr>
          <w:u w:val="single"/>
        </w:rPr>
        <w:t>Doporučení:</w:t>
      </w:r>
    </w:p>
    <w:p w:rsidR="000677A9" w:rsidRPr="002F4776" w:rsidRDefault="000677A9" w:rsidP="000677A9">
      <w:pPr>
        <w:pStyle w:val="Odstavecseseznamem"/>
        <w:numPr>
          <w:ilvl w:val="0"/>
          <w:numId w:val="7"/>
        </w:numPr>
        <w:spacing w:before="0"/>
        <w:rPr>
          <w:b/>
          <w:i/>
        </w:rPr>
      </w:pPr>
      <w:r w:rsidRPr="002F4776">
        <w:rPr>
          <w:b/>
          <w:i/>
        </w:rPr>
        <w:t>Bez ohledu na současné výhody či nevýhody je vhodné v systému pokračovat tak, jak je dnes ustaven. Svému účelu v zásadě vyhovuje.</w:t>
      </w:r>
    </w:p>
    <w:p w:rsidR="000677A9" w:rsidRPr="002F4776" w:rsidRDefault="000677A9" w:rsidP="000677A9">
      <w:pPr>
        <w:jc w:val="both"/>
        <w:rPr>
          <w:b/>
        </w:rPr>
      </w:pPr>
      <w:r w:rsidRPr="002F4776">
        <w:rPr>
          <w:b/>
        </w:rPr>
        <w:t>Ad 3) Co dál?</w:t>
      </w:r>
    </w:p>
    <w:p w:rsidR="000677A9" w:rsidRPr="002F4776" w:rsidRDefault="000677A9" w:rsidP="000677A9">
      <w:pPr>
        <w:pStyle w:val="Odstavecseseznamem"/>
        <w:numPr>
          <w:ilvl w:val="0"/>
          <w:numId w:val="8"/>
        </w:numPr>
        <w:spacing w:before="0"/>
        <w:rPr>
          <w:b/>
          <w:i/>
        </w:rPr>
      </w:pPr>
      <w:r w:rsidRPr="002F4776">
        <w:rPr>
          <w:b/>
          <w:i/>
        </w:rPr>
        <w:t>Za hlavní považujeme nepolevit v implementaci, a věnovat jí dostatečný samostatný prostor a kapacity. Hrozí, že po doplnění posledních lokalit se stane celá soustava spíše než opravdovým závazkem v ochraně biodiverzity spíše výkaznictvím Evropské komisi.</w:t>
      </w:r>
    </w:p>
    <w:p w:rsidR="000677A9" w:rsidRPr="002F4776" w:rsidRDefault="000677A9" w:rsidP="000677A9">
      <w:pPr>
        <w:pStyle w:val="Odstavecseseznamem"/>
        <w:numPr>
          <w:ilvl w:val="0"/>
          <w:numId w:val="8"/>
        </w:numPr>
        <w:spacing w:before="0"/>
        <w:rPr>
          <w:b/>
          <w:i/>
        </w:rPr>
      </w:pPr>
      <w:r w:rsidRPr="002F4776">
        <w:rPr>
          <w:b/>
          <w:i/>
        </w:rPr>
        <w:t>Je třeba zahájit opravdu systematickou a aktivní péči o lokality!</w:t>
      </w:r>
    </w:p>
    <w:p w:rsidR="000677A9" w:rsidRPr="002F4776" w:rsidRDefault="000677A9" w:rsidP="000677A9">
      <w:pPr>
        <w:pStyle w:val="Odstavecseseznamem"/>
        <w:numPr>
          <w:ilvl w:val="0"/>
          <w:numId w:val="8"/>
        </w:numPr>
        <w:spacing w:before="0"/>
        <w:rPr>
          <w:b/>
          <w:i/>
        </w:rPr>
      </w:pPr>
      <w:r w:rsidRPr="002F4776">
        <w:rPr>
          <w:b/>
          <w:i/>
        </w:rPr>
        <w:t>Zajistit dostatečnou flexibilitu k ochraně soustavy. Obecné podmínky jsou samy o sobě dosti striktní a neměnné, což je značná nevýhoda, znemožňující často schopnost reagovat na aktuální potřeby.</w:t>
      </w:r>
    </w:p>
    <w:p w:rsidR="000677A9" w:rsidRPr="002F4776" w:rsidRDefault="000677A9" w:rsidP="000677A9">
      <w:pPr>
        <w:pStyle w:val="Odstavecseseznamem"/>
        <w:numPr>
          <w:ilvl w:val="0"/>
          <w:numId w:val="8"/>
        </w:numPr>
        <w:spacing w:before="0"/>
        <w:rPr>
          <w:b/>
          <w:i/>
        </w:rPr>
      </w:pPr>
      <w:r w:rsidRPr="002F4776">
        <w:rPr>
          <w:b/>
          <w:i/>
        </w:rPr>
        <w:t xml:space="preserve">Doporučením pro MŽP je zlepšit metodické vedení podřízených orgánů, motivovat krajské úřady k lepší spolupráci, a motivovat partnery pozitivním způsobem (budovat důvěru). </w:t>
      </w:r>
    </w:p>
    <w:p w:rsidR="000677A9" w:rsidRDefault="000677A9" w:rsidP="000677A9">
      <w:pPr>
        <w:pStyle w:val="Odstavecseseznamem"/>
        <w:numPr>
          <w:ilvl w:val="0"/>
          <w:numId w:val="8"/>
        </w:numPr>
        <w:spacing w:before="0"/>
        <w:rPr>
          <w:b/>
          <w:i/>
        </w:rPr>
      </w:pPr>
      <w:r w:rsidRPr="002F4776">
        <w:rPr>
          <w:b/>
          <w:i/>
        </w:rPr>
        <w:t>Hlavní doporučení pro změny v budoucnu jsou také obsaženy v bodu 1)</w:t>
      </w: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rPr>
          <w:b/>
          <w:i/>
        </w:rPr>
      </w:pPr>
    </w:p>
    <w:p w:rsidR="000677A9" w:rsidRDefault="000677A9" w:rsidP="000677A9">
      <w:pPr>
        <w:spacing w:before="240"/>
      </w:pPr>
      <w:r>
        <w:rPr>
          <w:b/>
        </w:rPr>
        <w:lastRenderedPageBreak/>
        <w:t>Kavárník</w:t>
      </w:r>
      <w:r w:rsidRPr="005E4B6F">
        <w:rPr>
          <w:b/>
        </w:rPr>
        <w:t>:</w:t>
      </w:r>
      <w:r>
        <w:t xml:space="preserve"> Petr Roth</w:t>
      </w:r>
    </w:p>
    <w:p w:rsidR="000677A9" w:rsidRDefault="000677A9" w:rsidP="000677A9"/>
    <w:p w:rsidR="000677A9" w:rsidRDefault="000677A9" w:rsidP="000677A9">
      <w:r>
        <w:t xml:space="preserve">1. V čem tkví přednosti/smysl </w:t>
      </w:r>
      <w:proofErr w:type="spellStart"/>
      <w:r>
        <w:t>Natury</w:t>
      </w:r>
      <w:proofErr w:type="spellEnd"/>
      <w:r>
        <w:t xml:space="preserve"> 2000 v ČR (účastníci se shodli, že N2K smysl má, proto neodpovídali na otázku „Má N2K smysl?“)</w:t>
      </w:r>
    </w:p>
    <w:p w:rsidR="000677A9" w:rsidRDefault="000677A9" w:rsidP="000677A9">
      <w:pPr>
        <w:numPr>
          <w:ilvl w:val="0"/>
          <w:numId w:val="11"/>
        </w:numPr>
        <w:spacing w:after="0" w:line="240" w:lineRule="auto"/>
      </w:pPr>
      <w:r>
        <w:t>Výrazné zlepšení znalostí o přírodě ČR + poprvé v historii systematický přístup k vytváření soustavy chráněných území</w:t>
      </w:r>
    </w:p>
    <w:p w:rsidR="000677A9" w:rsidRDefault="000677A9" w:rsidP="000677A9">
      <w:pPr>
        <w:numPr>
          <w:ilvl w:val="0"/>
          <w:numId w:val="11"/>
        </w:numPr>
        <w:spacing w:after="0" w:line="240" w:lineRule="auto"/>
      </w:pPr>
      <w:r>
        <w:t>Natura 2000 chrání i to, co ještě není u nás ohroženo vyhubením/vymřením/ -/vymizením</w:t>
      </w:r>
    </w:p>
    <w:p w:rsidR="000677A9" w:rsidRDefault="000677A9" w:rsidP="000677A9">
      <w:pPr>
        <w:numPr>
          <w:ilvl w:val="0"/>
          <w:numId w:val="11"/>
        </w:numPr>
        <w:spacing w:after="0" w:line="240" w:lineRule="auto"/>
      </w:pPr>
      <w:r>
        <w:t>Natura 2000 vnáší celoevropský pohled do naší národní ochrany přírody</w:t>
      </w:r>
    </w:p>
    <w:p w:rsidR="000677A9" w:rsidRDefault="000677A9" w:rsidP="000677A9">
      <w:pPr>
        <w:numPr>
          <w:ilvl w:val="0"/>
          <w:numId w:val="11"/>
        </w:numPr>
        <w:spacing w:after="0" w:line="240" w:lineRule="auto"/>
      </w:pPr>
      <w:r>
        <w:t>V </w:t>
      </w:r>
      <w:proofErr w:type="spellStart"/>
      <w:r>
        <w:t>Natuře</w:t>
      </w:r>
      <w:proofErr w:type="spellEnd"/>
      <w:r>
        <w:t xml:space="preserve"> 2000 vzniká pro definované předměty ochrany </w:t>
      </w:r>
      <w:r w:rsidRPr="00C971B8">
        <w:rPr>
          <w:b/>
        </w:rPr>
        <w:t>povinnost</w:t>
      </w:r>
      <w:r>
        <w:t xml:space="preserve"> vyhlásit lokality (na rozdíl od národních ZCHÚ, kde jde pouze o </w:t>
      </w:r>
      <w:r w:rsidRPr="00C971B8">
        <w:rPr>
          <w:b/>
        </w:rPr>
        <w:t>možnost</w:t>
      </w:r>
      <w:r>
        <w:t>)</w:t>
      </w:r>
    </w:p>
    <w:p w:rsidR="000677A9" w:rsidRDefault="000677A9" w:rsidP="000677A9"/>
    <w:p w:rsidR="000677A9" w:rsidRDefault="000677A9" w:rsidP="000677A9">
      <w:r>
        <w:t>2. Je Natura 2000 založena na vědeckých podkladech?</w:t>
      </w:r>
    </w:p>
    <w:p w:rsidR="000677A9" w:rsidRDefault="000677A9" w:rsidP="000677A9">
      <w:r>
        <w:t>Z velké části je (spíše na odborných než vědeckých), ale:</w:t>
      </w:r>
    </w:p>
    <w:p w:rsidR="000677A9" w:rsidRDefault="000677A9" w:rsidP="000677A9">
      <w:pPr>
        <w:numPr>
          <w:ilvl w:val="0"/>
          <w:numId w:val="12"/>
        </w:numPr>
        <w:spacing w:after="0" w:line="240" w:lineRule="auto"/>
      </w:pPr>
      <w:r>
        <w:t xml:space="preserve">Nesouměrnost ochrany ptáků a </w:t>
      </w:r>
      <w:proofErr w:type="spellStart"/>
      <w:r>
        <w:t>neptáků</w:t>
      </w:r>
      <w:proofErr w:type="spellEnd"/>
      <w:r>
        <w:t xml:space="preserve"> (u ptáků výrazná preference jedné taxonomické skupiny vůči zbytku živé přírody)</w:t>
      </w:r>
    </w:p>
    <w:p w:rsidR="000677A9" w:rsidRDefault="000677A9" w:rsidP="000677A9">
      <w:pPr>
        <w:numPr>
          <w:ilvl w:val="0"/>
          <w:numId w:val="12"/>
        </w:numPr>
        <w:spacing w:after="0" w:line="240" w:lineRule="auto"/>
      </w:pPr>
      <w:r>
        <w:t>Negativní dopad politických principů doplňování příloh směrnic (nově příchozí smějí doplňovat jen to, co se nevyskytuje ve stávající EU)</w:t>
      </w:r>
    </w:p>
    <w:p w:rsidR="000677A9" w:rsidRDefault="000677A9" w:rsidP="000677A9">
      <w:pPr>
        <w:numPr>
          <w:ilvl w:val="0"/>
          <w:numId w:val="12"/>
        </w:numPr>
        <w:spacing w:after="0" w:line="240" w:lineRule="auto"/>
      </w:pPr>
      <w:r>
        <w:t xml:space="preserve">Nemožnost vyřazování typů stanovišť a druhů z příloh (např. v případě, že se jejich stav natolik z lepší, že pro ně ochrana formou </w:t>
      </w:r>
      <w:proofErr w:type="spellStart"/>
      <w:r>
        <w:t>Natury</w:t>
      </w:r>
      <w:proofErr w:type="spellEnd"/>
      <w:r>
        <w:t xml:space="preserve"> není potřebná)</w:t>
      </w:r>
    </w:p>
    <w:p w:rsidR="000677A9" w:rsidRDefault="000677A9" w:rsidP="000677A9"/>
    <w:p w:rsidR="000677A9" w:rsidRDefault="000677A9" w:rsidP="000677A9">
      <w:r>
        <w:t>3. Procesy versus stav</w:t>
      </w:r>
    </w:p>
    <w:p w:rsidR="000677A9" w:rsidRDefault="000677A9" w:rsidP="000677A9">
      <w:pPr>
        <w:numPr>
          <w:ilvl w:val="0"/>
          <w:numId w:val="9"/>
        </w:numPr>
        <w:spacing w:after="0" w:line="240" w:lineRule="auto"/>
      </w:pPr>
      <w:r>
        <w:t xml:space="preserve">Podle tvrzení jednoho z účastníků diskuse „Natura 2000 nezohledňuje potřebu chránit přírodní procesy“, přestože bylo vysvětleno, že směrnice o stanovištích tomu nijak nebrání. Na tomto závěru tedy panovala </w:t>
      </w:r>
      <w:r w:rsidRPr="00F707B8">
        <w:rPr>
          <w:b/>
        </w:rPr>
        <w:t>všeobecná neshoda</w:t>
      </w:r>
      <w:r>
        <w:t xml:space="preserve"> v rámci skupiny.</w:t>
      </w:r>
    </w:p>
    <w:p w:rsidR="000677A9" w:rsidRDefault="000677A9" w:rsidP="000677A9">
      <w:pPr>
        <w:numPr>
          <w:ilvl w:val="0"/>
          <w:numId w:val="9"/>
        </w:numPr>
        <w:spacing w:after="0" w:line="240" w:lineRule="auto"/>
      </w:pPr>
      <w:r>
        <w:t>Ve směrnici o stanovištích chybí povinnost stanovit cíl ochrany lokalit, což vyvolává řadu problémů s implementací</w:t>
      </w:r>
    </w:p>
    <w:p w:rsidR="000677A9" w:rsidRDefault="000677A9" w:rsidP="000677A9"/>
    <w:p w:rsidR="000677A9" w:rsidRDefault="000677A9" w:rsidP="000677A9">
      <w:r>
        <w:t>4. Komunikace s vlastníky („komunikace“ je myšlena v širším smyslu) a její problémy</w:t>
      </w:r>
    </w:p>
    <w:p w:rsidR="000677A9" w:rsidRDefault="000677A9" w:rsidP="000677A9">
      <w:pPr>
        <w:numPr>
          <w:ilvl w:val="0"/>
          <w:numId w:val="10"/>
        </w:numPr>
        <w:spacing w:after="0" w:line="240" w:lineRule="auto"/>
      </w:pPr>
      <w:r>
        <w:t xml:space="preserve">Nemožnost kompenzace ztrát při hospodaření kvůli ochranným opatřením </w:t>
      </w:r>
      <w:proofErr w:type="spellStart"/>
      <w:r>
        <w:t>Natury</w:t>
      </w:r>
      <w:proofErr w:type="spellEnd"/>
      <w:r>
        <w:t xml:space="preserve"> – špatná legislativa (vyhláška o újmách a její konstrukce)</w:t>
      </w:r>
    </w:p>
    <w:p w:rsidR="000677A9" w:rsidRDefault="000677A9" w:rsidP="000677A9">
      <w:pPr>
        <w:numPr>
          <w:ilvl w:val="0"/>
          <w:numId w:val="10"/>
        </w:numPr>
        <w:spacing w:after="0" w:line="240" w:lineRule="auto"/>
      </w:pPr>
      <w:r>
        <w:t xml:space="preserve">Nesmyslnost povinnosti zpracovávat soubory doporučených opatření pro </w:t>
      </w:r>
      <w:proofErr w:type="spellStart"/>
      <w:r>
        <w:t>naturové</w:t>
      </w:r>
      <w:proofErr w:type="spellEnd"/>
      <w:r>
        <w:t xml:space="preserve"> lokality, které jsou v překryvu se ZCHÚ s platným plánem péče</w:t>
      </w:r>
    </w:p>
    <w:p w:rsidR="000677A9" w:rsidRDefault="000677A9" w:rsidP="000677A9">
      <w:pPr>
        <w:numPr>
          <w:ilvl w:val="0"/>
          <w:numId w:val="10"/>
        </w:numPr>
        <w:spacing w:after="0" w:line="240" w:lineRule="auto"/>
      </w:pPr>
      <w:r>
        <w:t>Doporučení vysvětlovat místním (osobám fyzickým i právnickým), co se v </w:t>
      </w:r>
      <w:proofErr w:type="spellStart"/>
      <w:r>
        <w:t>Natuře</w:t>
      </w:r>
      <w:proofErr w:type="spellEnd"/>
      <w:r>
        <w:t xml:space="preserve"> děje a požaduje, a to včetně negativ (nic nezatajovat)</w:t>
      </w:r>
    </w:p>
    <w:p w:rsidR="00B26175" w:rsidRPr="003A237A" w:rsidRDefault="000677A9" w:rsidP="00823771">
      <w:pPr>
        <w:numPr>
          <w:ilvl w:val="0"/>
          <w:numId w:val="10"/>
        </w:numPr>
        <w:spacing w:after="0" w:line="240" w:lineRule="auto"/>
      </w:pPr>
      <w:r>
        <w:t xml:space="preserve">V každé </w:t>
      </w:r>
      <w:proofErr w:type="spellStart"/>
      <w:r>
        <w:t>naturové</w:t>
      </w:r>
      <w:proofErr w:type="spellEnd"/>
      <w:r>
        <w:t xml:space="preserve"> lokalitě by měl být jmenovitý garant území (konkrétní osoba) a jeho jméno a adresa/kontakt by měly b</w:t>
      </w:r>
      <w:r>
        <w:t>ýt umístěny v terénu na lokalit</w:t>
      </w:r>
      <w:r w:rsidRPr="00E051B3">
        <w:rPr>
          <w:noProof/>
          <w:lang w:eastAsia="cs-CZ"/>
        </w:rPr>
        <w:drawing>
          <wp:anchor distT="0" distB="0" distL="114300" distR="114300" simplePos="0" relativeHeight="251663872" behindDoc="1" locked="0" layoutInCell="0" allowOverlap="1" wp14:anchorId="6DD75C0C" wp14:editId="79F32FF1">
            <wp:simplePos x="0" y="0"/>
            <wp:positionH relativeFrom="page">
              <wp:align>left</wp:align>
            </wp:positionH>
            <wp:positionV relativeFrom="page">
              <wp:posOffset>-26012</wp:posOffset>
            </wp:positionV>
            <wp:extent cx="7560000" cy="10689431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e_papiry_bele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9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</w:t>
      </w:r>
      <w:bookmarkStart w:id="0" w:name="_GoBack"/>
      <w:bookmarkEnd w:id="0"/>
      <w:r w:rsidR="00C41CF3" w:rsidRPr="00E051B3">
        <w:rPr>
          <w:noProof/>
          <w:lang w:eastAsia="cs-CZ"/>
        </w:rPr>
        <w:drawing>
          <wp:anchor distT="0" distB="0" distL="114300" distR="114300" simplePos="0" relativeHeight="251659776" behindDoc="1" locked="0" layoutInCell="0" allowOverlap="1" wp14:anchorId="0107FCF2" wp14:editId="2A7F7F6C">
            <wp:simplePos x="0" y="0"/>
            <wp:positionH relativeFrom="page">
              <wp:align>left</wp:align>
            </wp:positionH>
            <wp:positionV relativeFrom="page">
              <wp:posOffset>-26012</wp:posOffset>
            </wp:positionV>
            <wp:extent cx="7560000" cy="10689431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e_papiry_bele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9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175" w:rsidRPr="003A237A" w:rsidSect="0048077F">
      <w:pgSz w:w="11906" w:h="16838" w:code="9"/>
      <w:pgMar w:top="2410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4D1"/>
    <w:multiLevelType w:val="hybridMultilevel"/>
    <w:tmpl w:val="CCDA4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88E"/>
    <w:multiLevelType w:val="hybridMultilevel"/>
    <w:tmpl w:val="A5C29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7CA4"/>
    <w:multiLevelType w:val="hybridMultilevel"/>
    <w:tmpl w:val="CCDA4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7C44"/>
    <w:multiLevelType w:val="hybridMultilevel"/>
    <w:tmpl w:val="A40E5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3575"/>
    <w:multiLevelType w:val="hybridMultilevel"/>
    <w:tmpl w:val="0FE40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530F5"/>
    <w:multiLevelType w:val="hybridMultilevel"/>
    <w:tmpl w:val="3E74340E"/>
    <w:lvl w:ilvl="0" w:tplc="64266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6BCA"/>
    <w:multiLevelType w:val="hybridMultilevel"/>
    <w:tmpl w:val="A40E5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D0F04"/>
    <w:multiLevelType w:val="hybridMultilevel"/>
    <w:tmpl w:val="D8CEFA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0D6B"/>
    <w:multiLevelType w:val="hybridMultilevel"/>
    <w:tmpl w:val="ED624766"/>
    <w:lvl w:ilvl="0" w:tplc="BB0A068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3470C"/>
    <w:multiLevelType w:val="hybridMultilevel"/>
    <w:tmpl w:val="B50E6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F13A1"/>
    <w:multiLevelType w:val="hybridMultilevel"/>
    <w:tmpl w:val="CCDA4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75AD2"/>
    <w:multiLevelType w:val="hybridMultilevel"/>
    <w:tmpl w:val="D4F2F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3"/>
    <w:rsid w:val="000677A9"/>
    <w:rsid w:val="000D2000"/>
    <w:rsid w:val="00141044"/>
    <w:rsid w:val="00374576"/>
    <w:rsid w:val="003A237A"/>
    <w:rsid w:val="0048077F"/>
    <w:rsid w:val="005602F9"/>
    <w:rsid w:val="005F4B4B"/>
    <w:rsid w:val="006D0465"/>
    <w:rsid w:val="007572B9"/>
    <w:rsid w:val="00A65893"/>
    <w:rsid w:val="00B26175"/>
    <w:rsid w:val="00C41CF3"/>
    <w:rsid w:val="00C7560F"/>
    <w:rsid w:val="00E051B3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72F6-98ED-480A-9C2E-FB1C4D0B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F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26175"/>
    <w:rPr>
      <w:rFonts w:cs="Times New Roman"/>
      <w:color w:val="0000FF"/>
      <w:u w:val="single"/>
    </w:rPr>
  </w:style>
  <w:style w:type="paragraph" w:customStyle="1" w:styleId="Default">
    <w:name w:val="Default"/>
    <w:rsid w:val="00B26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B26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237A"/>
    <w:pPr>
      <w:spacing w:before="120" w:after="0" w:line="240" w:lineRule="auto"/>
      <w:ind w:left="720" w:hanging="284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</dc:creator>
  <cp:lastModifiedBy>Marketa Duskova</cp:lastModifiedBy>
  <cp:revision>2</cp:revision>
  <cp:lastPrinted>2015-05-13T12:30:00Z</cp:lastPrinted>
  <dcterms:created xsi:type="dcterms:W3CDTF">2017-01-03T10:44:00Z</dcterms:created>
  <dcterms:modified xsi:type="dcterms:W3CDTF">2017-01-03T10:44:00Z</dcterms:modified>
</cp:coreProperties>
</file>