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60" w:rsidRPr="00282284" w:rsidRDefault="006E0960" w:rsidP="00E50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84">
        <w:rPr>
          <w:rFonts w:ascii="Times New Roman" w:hAnsi="Times New Roman" w:cs="Times New Roman"/>
          <w:b/>
          <w:sz w:val="28"/>
          <w:szCs w:val="28"/>
        </w:rPr>
        <w:t>Fórum ochrany přírody</w:t>
      </w:r>
      <w:r w:rsidR="000D6B39" w:rsidRPr="002822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6B3C">
        <w:rPr>
          <w:rFonts w:ascii="Times New Roman" w:hAnsi="Times New Roman" w:cs="Times New Roman"/>
          <w:b/>
          <w:sz w:val="28"/>
          <w:szCs w:val="28"/>
        </w:rPr>
        <w:t>5</w:t>
      </w:r>
      <w:r w:rsidRPr="002822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2E0" w:rsidRPr="00282284">
        <w:rPr>
          <w:rFonts w:ascii="Times New Roman" w:hAnsi="Times New Roman" w:cs="Times New Roman"/>
          <w:b/>
          <w:sz w:val="28"/>
          <w:szCs w:val="28"/>
        </w:rPr>
        <w:t>s</w:t>
      </w:r>
      <w:r w:rsidRPr="00282284">
        <w:rPr>
          <w:rFonts w:ascii="Times New Roman" w:hAnsi="Times New Roman" w:cs="Times New Roman"/>
          <w:b/>
          <w:sz w:val="28"/>
          <w:szCs w:val="28"/>
        </w:rPr>
        <w:t>etkání</w:t>
      </w:r>
      <w:r w:rsidR="008152E0" w:rsidRPr="00282284">
        <w:rPr>
          <w:rFonts w:ascii="Times New Roman" w:hAnsi="Times New Roman" w:cs="Times New Roman"/>
          <w:b/>
          <w:sz w:val="28"/>
          <w:szCs w:val="28"/>
        </w:rPr>
        <w:t>,</w:t>
      </w:r>
      <w:r w:rsidRPr="0028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3C">
        <w:rPr>
          <w:rFonts w:ascii="Times New Roman" w:hAnsi="Times New Roman" w:cs="Times New Roman"/>
          <w:b/>
          <w:sz w:val="28"/>
          <w:szCs w:val="28"/>
        </w:rPr>
        <w:t>duben 2014</w:t>
      </w:r>
    </w:p>
    <w:p w:rsidR="00E50B98" w:rsidRDefault="006E0960" w:rsidP="00685985">
      <w:pPr>
        <w:rPr>
          <w:rFonts w:ascii="Times New Roman" w:hAnsi="Times New Roman" w:cs="Times New Roman"/>
          <w:b/>
          <w:sz w:val="28"/>
          <w:szCs w:val="28"/>
        </w:rPr>
      </w:pPr>
      <w:r w:rsidRPr="00282284">
        <w:rPr>
          <w:rFonts w:ascii="Times New Roman" w:hAnsi="Times New Roman" w:cs="Times New Roman"/>
          <w:b/>
          <w:sz w:val="28"/>
          <w:szCs w:val="28"/>
        </w:rPr>
        <w:t>Výsledky diskuse k</w:t>
      </w:r>
      <w:r w:rsidR="00E50B98">
        <w:rPr>
          <w:rFonts w:ascii="Times New Roman" w:hAnsi="Times New Roman" w:cs="Times New Roman"/>
          <w:b/>
          <w:sz w:val="28"/>
          <w:szCs w:val="28"/>
        </w:rPr>
        <w:t> </w:t>
      </w:r>
      <w:r w:rsidRPr="00282284">
        <w:rPr>
          <w:rFonts w:ascii="Times New Roman" w:hAnsi="Times New Roman" w:cs="Times New Roman"/>
          <w:b/>
          <w:sz w:val="28"/>
          <w:szCs w:val="28"/>
        </w:rPr>
        <w:t>tématu</w:t>
      </w:r>
      <w:r w:rsidR="00E50B98">
        <w:rPr>
          <w:rFonts w:ascii="Times New Roman" w:hAnsi="Times New Roman" w:cs="Times New Roman"/>
          <w:b/>
          <w:sz w:val="28"/>
          <w:szCs w:val="28"/>
        </w:rPr>
        <w:t>:</w:t>
      </w:r>
    </w:p>
    <w:p w:rsidR="00916BD3" w:rsidRPr="00282284" w:rsidRDefault="00386B3C" w:rsidP="00E5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MOTIVACE HOSPODAŘÍCÍCH SUBJEKTŮ PRO SPOLUPRÁCI S OCHRANOU PŘÍRODY</w:t>
      </w:r>
    </w:p>
    <w:p w:rsidR="00386B3C" w:rsidRPr="00ED2FA3" w:rsidRDefault="00386B3C" w:rsidP="00386B3C">
      <w:pPr>
        <w:rPr>
          <w:b/>
        </w:rPr>
      </w:pPr>
      <w:r w:rsidRPr="00ED2FA3">
        <w:rPr>
          <w:b/>
        </w:rPr>
        <w:t>Identifikovali jsme několik kategorií vlastníků, kteří se liší v motivacích i jinak: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Obecní lesy – les je pro ně přínos do obecní pokladny, ale vychází vstříc i potřebám obyvatel co se týče rekreačních a jiných účelů, a nemusí tak tlačit na maximální zisk. Jedním z mála příkladů lesů s certifikací FSC v ČR jsou Lesy Hlavního města Prahy.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Církevní – relativně velké lesní celky pod vedením nových majitelů, možná je zde potenciál pro spolupráci: prozatím hodně nečitelné.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Soukromníci – lesy mají buď z hospodářských důvodů, takže je velká poptávka po rychlém zisku, nicméně mohou být otevřeni některým alternativním způsobům hospodaření (například </w:t>
      </w:r>
      <w:proofErr w:type="spellStart"/>
      <w:r>
        <w:t>pařezení</w:t>
      </w:r>
      <w:proofErr w:type="spellEnd"/>
      <w:r>
        <w:t xml:space="preserve"> na palivové dříví), nebo mají jen malý kousek lesa, který nějak získali (obvykle v restituci) a moc neví, co s ním (a tudíž mohou být otevření alternativám)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VLS – hospodaření omezeno primárním účelem pozemků – jsou určené k ochraně státu. Hospodářská motivace na nich může být nižší a celkově jsou k ochraně přírody vstřícnější než LČR.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LČR – jejich hospodaření je dáno společenským/politickým mandátem, který momentálně je maximalizovat zisk.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Zájmoví vlastníci – pozemkové spolky apod. Primární motivace není zisk, nýbrž krajina, biodiverzita, atd.</w:t>
      </w:r>
    </w:p>
    <w:p w:rsidR="00386B3C" w:rsidRPr="00ED2FA3" w:rsidRDefault="00386B3C" w:rsidP="00386B3C">
      <w:pPr>
        <w:rPr>
          <w:b/>
        </w:rPr>
      </w:pPr>
      <w:r w:rsidRPr="00ED2FA3">
        <w:rPr>
          <w:b/>
        </w:rPr>
        <w:t>Posléze jsme diskutovali několik typů nebo okruhů opatření, která mohou vlastníky motivovat.</w:t>
      </w:r>
    </w:p>
    <w:p w:rsidR="00386B3C" w:rsidRPr="00ED2FA3" w:rsidRDefault="00386B3C" w:rsidP="00386B3C">
      <w:pPr>
        <w:rPr>
          <w:b/>
        </w:rPr>
      </w:pPr>
      <w:r w:rsidRPr="00ED2FA3">
        <w:rPr>
          <w:b/>
        </w:rPr>
        <w:t>Regulační motivace – platí pro všechny vlastníky: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Důsledné vymáhání pravidel – důsledné dodržování LHP, lesního zákona a zákona o ochraně přírody a krajiny by mnohdy stav biodiverzity v lesích zlepšilo.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Kauce pro těžaře – vratná kauce, kterou musí zaplatit každý, kdo chce těžit v lese, a je vyplacena zpět pouze v případě, že dodrží technologické postupy a uvede vytěžené místo do předjednaného stavu.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Legislativní osvěta – nejen na úrovni nižších úředníků na krajích a obcích, ale i občanů, co současná legislativa dovoluje a jak ji správně používat, jak si správně stěžovat.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Subsidiarita: kvalifikace státní správy – především na úrovni ORP je znalost lesní a ochranářské problematiky dost nízká, takže má smysl pracovat se vzděláváním úředníků.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Propojení požadavků OP a LHP – důležitá komunikace mezi zainteresovanými stranami. Otevřít proces pro subjekty ochrany přírody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Průhledná struktura OP – lidé „z venku“ se těžce orientují v tom, s kým kdy v OP jednají (AOPK, kraje, ORP,…)</w:t>
      </w:r>
    </w:p>
    <w:p w:rsidR="00ED2FA3" w:rsidRDefault="00ED2FA3" w:rsidP="00ED2FA3"/>
    <w:p w:rsidR="00ED2FA3" w:rsidRDefault="00ED2FA3" w:rsidP="00ED2FA3"/>
    <w:p w:rsidR="00ED2FA3" w:rsidRPr="00ED2FA3" w:rsidRDefault="00386B3C" w:rsidP="00ED2FA3">
      <w:pPr>
        <w:rPr>
          <w:b/>
        </w:rPr>
      </w:pPr>
      <w:r w:rsidRPr="00ED2FA3">
        <w:rPr>
          <w:b/>
        </w:rPr>
        <w:lastRenderedPageBreak/>
        <w:t>Ekonomická motivace</w:t>
      </w:r>
    </w:p>
    <w:p w:rsidR="00386B3C" w:rsidRDefault="00386B3C" w:rsidP="00ED2FA3">
      <w:r>
        <w:t xml:space="preserve">Nároková dotace – pro každého vlastníka, který dodržuje určitý standard hospodaření nad požadavky zákona (například vyšší podíl MZD). Finance by šlo získat z PRV.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Závaznost plánů péče o CHÚ nejenom pro OOP a provázanost s LHP – zohlednění PP při přípravě LHP.</w:t>
      </w:r>
      <w:r w:rsidRPr="003609C5">
        <w:t xml:space="preserve"> </w:t>
      </w:r>
      <w:r>
        <w:t>Platilo by pro všechny vlastníky.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Analýza zisku – LČR a VLS, z čeho jsou nejvyšší zisky a ztráty, optimalizace.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Ekonomická poptávka coby příležitost pro některé typy hospodaření, jež podporují biodiverzitu – např. vzrůst poptávky po palivovém dříví může otevřít prostor pro pařeziny, platí pro všechny vlastníky.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Prostorově zaměřené dotace – jedná se především o dotace na zalesňování. Zatím se nejvíc zalesňuje v lesnatých oblastech, nota bene TTP; soustředit je na ornou půdu v nížinách a záplavových územích.</w:t>
      </w:r>
    </w:p>
    <w:p w:rsidR="00386B3C" w:rsidRPr="00ED2FA3" w:rsidRDefault="00386B3C" w:rsidP="00386B3C">
      <w:pPr>
        <w:rPr>
          <w:b/>
        </w:rPr>
      </w:pPr>
      <w:r w:rsidRPr="00ED2FA3">
        <w:rPr>
          <w:b/>
        </w:rPr>
        <w:t>Dobrovolné nástroje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Pozemkové spolky – zájmoví vlastnicí. Lépe podpořit, osvobodit je např. od daní.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Certifikace – především FSC, pro všechny. Dřevozpracující průmysl hlavně v západní Evropě žádá FSC dřevo.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bookmarkStart w:id="0" w:name="_GoBack"/>
      <w:bookmarkEnd w:id="0"/>
      <w:r>
        <w:t>Rádce o alternativních způsobech pěstování lesa – zájmoví, obecní lesy, soukromí. Odborně podložený.  Může být zajímavé zejména pro miniaturní soukromé vlastníky, kteří mají kus lesa, nehodlají na něm vydělávat a chtěli by radu, co s ním.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„Houbařské lístky“ – zájmoví, obecní vlastníci. Forma jakéhosi fanklubu, kdy by se přispěvatelé na daný les mohli chlubit např. odznáčkem. Nutné naprosto jasně a transparentně směřovat vybrané peníze do managementu lesa.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Dobrovolné závazky bez dohledu úředníků – obecní, církevní, soukromí. Mnoho vlastníků nechce zbytečně úřadovat, ale jsou ochotni k dobrovolným závazkům, které vedou ke zlepšení image firmy. </w:t>
      </w:r>
    </w:p>
    <w:p w:rsidR="00386B3C" w:rsidRPr="00ED2FA3" w:rsidRDefault="00386B3C" w:rsidP="00386B3C">
      <w:pPr>
        <w:rPr>
          <w:b/>
        </w:rPr>
      </w:pPr>
      <w:r w:rsidRPr="00ED2FA3">
        <w:rPr>
          <w:b/>
        </w:rPr>
        <w:t>Společenský mandát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Nejprve potřebujeme osvětu pro všechny – veřejnost, lesníky, ochranáře. Uvědomění si časového aspektu pěstování lesa, představit dobrou praxi. Začínat od dětí. Možní partneři – obce, turisti. Vytvářet tak diskurs, ve kterém lesy mají sloužit i biodiverzitě (aj. funkcím), nejen pěstování dřeva.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>Zaměstnanost – LČR, církevní, soukromí. Přírodě blízké hospodaření zaměstná více lidí, čímž se naplňuje sociální funkce lesů. Spíše argument do diskusí než motivační nástroj.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Veřejné vlastnictví – LČR, VLS. Nakládání s tímto majetkem není v kompetenci jednoho člověka.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Biodiverzita jako jeden z explicitních cílů/úkolů pro LČR. Zakomponovat do (výhledově) chystaného speciálního zákona o LČR. Vytvořit plán dlouhodobého promítání tohoto zadání do hospodářské praxe, včetně propojení funkce </w:t>
      </w:r>
      <w:proofErr w:type="spellStart"/>
      <w:r>
        <w:t>biodiverzitní</w:t>
      </w:r>
      <w:proofErr w:type="spellEnd"/>
      <w:r>
        <w:t xml:space="preserve"> s ostatními funkcemi.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Dlouhodobá udržitelnost lesního hospodaření – obecní, církevní, LČR. Aby tomu tak bylo, musí lesy odpovídat stanovištním podmínkám. 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Kulturní význam lesů – obecní, církevní, LČR, zájmoví. Zdůraznit i jiné funkce než produkční. Například městské lesy jako naprosto konkrétní rekreační služba lidem </w:t>
      </w:r>
      <w:r>
        <w:lastRenderedPageBreak/>
        <w:t>v konkrétním městě: radnice mohou slyšet na to, že les použijí i jinak než jenom k výdělku.</w:t>
      </w:r>
    </w:p>
    <w:p w:rsidR="00386B3C" w:rsidRDefault="00386B3C" w:rsidP="00386B3C">
      <w:pPr>
        <w:pStyle w:val="Odstavecseseznamem"/>
        <w:numPr>
          <w:ilvl w:val="0"/>
          <w:numId w:val="13"/>
        </w:numPr>
      </w:pPr>
      <w:r>
        <w:t xml:space="preserve">Lobbismus OP – LČR, církevní, obecní. Toto OP neumí. Zdůraznit ekosystémové služby. </w:t>
      </w:r>
    </w:p>
    <w:p w:rsidR="00D35637" w:rsidRPr="00CA302C" w:rsidRDefault="00D35637" w:rsidP="00386B3C">
      <w:pPr>
        <w:pStyle w:val="Odstavecseseznamem"/>
        <w:spacing w:before="360" w:after="240"/>
        <w:ind w:left="142"/>
        <w:rPr>
          <w:rFonts w:ascii="Times New Roman" w:hAnsi="Times New Roman"/>
          <w:sz w:val="24"/>
          <w:szCs w:val="24"/>
        </w:rPr>
      </w:pPr>
    </w:p>
    <w:sectPr w:rsidR="00D35637" w:rsidRPr="00CA302C" w:rsidSect="004A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6A" w:rsidRDefault="00CB326A" w:rsidP="00507D13">
      <w:pPr>
        <w:spacing w:after="0" w:line="240" w:lineRule="auto"/>
      </w:pPr>
      <w:r>
        <w:separator/>
      </w:r>
    </w:p>
  </w:endnote>
  <w:endnote w:type="continuationSeparator" w:id="0">
    <w:p w:rsidR="00CB326A" w:rsidRDefault="00CB326A" w:rsidP="0050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6A" w:rsidRDefault="00CB326A" w:rsidP="00507D13">
      <w:pPr>
        <w:spacing w:after="0" w:line="240" w:lineRule="auto"/>
      </w:pPr>
      <w:r>
        <w:separator/>
      </w:r>
    </w:p>
  </w:footnote>
  <w:footnote w:type="continuationSeparator" w:id="0">
    <w:p w:rsidR="00CB326A" w:rsidRDefault="00CB326A" w:rsidP="0050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275"/>
    <w:multiLevelType w:val="hybridMultilevel"/>
    <w:tmpl w:val="EC7CF4CE"/>
    <w:lvl w:ilvl="0" w:tplc="AD2E69E6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5E2D8B"/>
    <w:multiLevelType w:val="hybridMultilevel"/>
    <w:tmpl w:val="85904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4FD"/>
    <w:multiLevelType w:val="hybridMultilevel"/>
    <w:tmpl w:val="7AF6C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7FEB"/>
    <w:multiLevelType w:val="hybridMultilevel"/>
    <w:tmpl w:val="7E923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091"/>
    <w:multiLevelType w:val="hybridMultilevel"/>
    <w:tmpl w:val="7AF6C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612D"/>
    <w:multiLevelType w:val="hybridMultilevel"/>
    <w:tmpl w:val="0FE40B36"/>
    <w:lvl w:ilvl="0" w:tplc="E51847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E3DA2"/>
    <w:multiLevelType w:val="hybridMultilevel"/>
    <w:tmpl w:val="7AF6C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7F5E"/>
    <w:multiLevelType w:val="hybridMultilevel"/>
    <w:tmpl w:val="85904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D4E6A"/>
    <w:multiLevelType w:val="hybridMultilevel"/>
    <w:tmpl w:val="F20C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25880"/>
    <w:multiLevelType w:val="hybridMultilevel"/>
    <w:tmpl w:val="7670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544C8"/>
    <w:multiLevelType w:val="hybridMultilevel"/>
    <w:tmpl w:val="C59CA42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9B3130"/>
    <w:multiLevelType w:val="hybridMultilevel"/>
    <w:tmpl w:val="85904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7E3B"/>
    <w:multiLevelType w:val="multilevel"/>
    <w:tmpl w:val="FDD4654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60"/>
    <w:rsid w:val="00021BF8"/>
    <w:rsid w:val="00040BD1"/>
    <w:rsid w:val="000B47E9"/>
    <w:rsid w:val="000D6B39"/>
    <w:rsid w:val="001478AE"/>
    <w:rsid w:val="00156794"/>
    <w:rsid w:val="0017616F"/>
    <w:rsid w:val="00215BA7"/>
    <w:rsid w:val="00232519"/>
    <w:rsid w:val="00281931"/>
    <w:rsid w:val="00282284"/>
    <w:rsid w:val="002930B0"/>
    <w:rsid w:val="002D7688"/>
    <w:rsid w:val="002D7836"/>
    <w:rsid w:val="002F2EF3"/>
    <w:rsid w:val="0030588B"/>
    <w:rsid w:val="00350B06"/>
    <w:rsid w:val="0036552A"/>
    <w:rsid w:val="00386B3C"/>
    <w:rsid w:val="00387781"/>
    <w:rsid w:val="003A0C75"/>
    <w:rsid w:val="003C0D51"/>
    <w:rsid w:val="003C4355"/>
    <w:rsid w:val="003E1840"/>
    <w:rsid w:val="003E1F1D"/>
    <w:rsid w:val="003F00D6"/>
    <w:rsid w:val="00412849"/>
    <w:rsid w:val="004950BB"/>
    <w:rsid w:val="00497422"/>
    <w:rsid w:val="004A386D"/>
    <w:rsid w:val="004A3F94"/>
    <w:rsid w:val="004D7C71"/>
    <w:rsid w:val="004D7FE1"/>
    <w:rsid w:val="004E55DA"/>
    <w:rsid w:val="00507D13"/>
    <w:rsid w:val="00513578"/>
    <w:rsid w:val="00584E8C"/>
    <w:rsid w:val="00610BEA"/>
    <w:rsid w:val="006564AD"/>
    <w:rsid w:val="00664170"/>
    <w:rsid w:val="00673CA7"/>
    <w:rsid w:val="00685985"/>
    <w:rsid w:val="006D6A82"/>
    <w:rsid w:val="006D6E59"/>
    <w:rsid w:val="006E0960"/>
    <w:rsid w:val="00727F97"/>
    <w:rsid w:val="0074004F"/>
    <w:rsid w:val="007531AD"/>
    <w:rsid w:val="00793278"/>
    <w:rsid w:val="007A0460"/>
    <w:rsid w:val="007A16E2"/>
    <w:rsid w:val="007A551F"/>
    <w:rsid w:val="007B2004"/>
    <w:rsid w:val="00807A97"/>
    <w:rsid w:val="00813672"/>
    <w:rsid w:val="008152E0"/>
    <w:rsid w:val="0085561F"/>
    <w:rsid w:val="008A7BCB"/>
    <w:rsid w:val="008B1B4F"/>
    <w:rsid w:val="008E4104"/>
    <w:rsid w:val="00916BD3"/>
    <w:rsid w:val="00917479"/>
    <w:rsid w:val="0095109F"/>
    <w:rsid w:val="0095118B"/>
    <w:rsid w:val="00960A16"/>
    <w:rsid w:val="00967749"/>
    <w:rsid w:val="009F3812"/>
    <w:rsid w:val="00A5553D"/>
    <w:rsid w:val="00A91247"/>
    <w:rsid w:val="00AB08AB"/>
    <w:rsid w:val="00AB1534"/>
    <w:rsid w:val="00AB7001"/>
    <w:rsid w:val="00AE346C"/>
    <w:rsid w:val="00AF5AC0"/>
    <w:rsid w:val="00B03C98"/>
    <w:rsid w:val="00B1039E"/>
    <w:rsid w:val="00B3680D"/>
    <w:rsid w:val="00B456CE"/>
    <w:rsid w:val="00B6537C"/>
    <w:rsid w:val="00B90163"/>
    <w:rsid w:val="00B91CBD"/>
    <w:rsid w:val="00BF50A9"/>
    <w:rsid w:val="00C32F23"/>
    <w:rsid w:val="00CA302C"/>
    <w:rsid w:val="00CA535F"/>
    <w:rsid w:val="00CB326A"/>
    <w:rsid w:val="00D23447"/>
    <w:rsid w:val="00D33DA1"/>
    <w:rsid w:val="00D35600"/>
    <w:rsid w:val="00D35637"/>
    <w:rsid w:val="00D37B3F"/>
    <w:rsid w:val="00D61E46"/>
    <w:rsid w:val="00D82CF6"/>
    <w:rsid w:val="00DA1B16"/>
    <w:rsid w:val="00DB34F5"/>
    <w:rsid w:val="00DC7281"/>
    <w:rsid w:val="00DE7873"/>
    <w:rsid w:val="00DF6A28"/>
    <w:rsid w:val="00E16506"/>
    <w:rsid w:val="00E50B98"/>
    <w:rsid w:val="00E57CEB"/>
    <w:rsid w:val="00E76437"/>
    <w:rsid w:val="00ED2FA3"/>
    <w:rsid w:val="00EF179E"/>
    <w:rsid w:val="00F36E24"/>
    <w:rsid w:val="00F5011D"/>
    <w:rsid w:val="00F550B8"/>
    <w:rsid w:val="00F743A9"/>
    <w:rsid w:val="00FB3D04"/>
    <w:rsid w:val="00FE0640"/>
    <w:rsid w:val="00FE20FE"/>
    <w:rsid w:val="00FE4F53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E098-2E44-4B1E-8893-BA71C985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960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50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D13"/>
  </w:style>
  <w:style w:type="paragraph" w:styleId="Zpat">
    <w:name w:val="footer"/>
    <w:basedOn w:val="Normln"/>
    <w:link w:val="ZpatChar"/>
    <w:uiPriority w:val="99"/>
    <w:unhideWhenUsed/>
    <w:rsid w:val="0050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Marketa Duskova</cp:lastModifiedBy>
  <cp:revision>3</cp:revision>
  <dcterms:created xsi:type="dcterms:W3CDTF">2017-01-03T09:41:00Z</dcterms:created>
  <dcterms:modified xsi:type="dcterms:W3CDTF">2017-01-03T09:42:00Z</dcterms:modified>
</cp:coreProperties>
</file>